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02C4" w14:textId="77D04264" w:rsidR="009D5BAB" w:rsidRPr="009D56B1" w:rsidRDefault="009D5BAB" w:rsidP="009D5BAB">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w:t>
      </w:r>
      <w:r w:rsidR="007D32DD">
        <w:rPr>
          <w:noProof w:val="0"/>
          <w:sz w:val="24"/>
          <w:lang w:eastAsia="zh-CN"/>
        </w:rPr>
        <w:t>100</w:t>
      </w:r>
      <w:r w:rsidRPr="009D56B1">
        <w:rPr>
          <w:bCs/>
          <w:noProof w:val="0"/>
          <w:sz w:val="24"/>
        </w:rPr>
        <w:tab/>
      </w:r>
      <w:r w:rsidR="006D4E05" w:rsidRPr="006D4E05">
        <w:rPr>
          <w:bCs/>
          <w:noProof w:val="0"/>
          <w:sz w:val="24"/>
          <w:lang w:eastAsia="ja-JP"/>
        </w:rPr>
        <w:t>R2-1712628</w:t>
      </w:r>
      <w:bookmarkStart w:id="0" w:name="_GoBack"/>
      <w:bookmarkEnd w:id="0"/>
    </w:p>
    <w:p w14:paraId="16D5C317" w14:textId="3FDC3FB3" w:rsidR="009D5BAB" w:rsidRPr="009D56B1" w:rsidRDefault="007D32DD" w:rsidP="009D5BAB">
      <w:pPr>
        <w:pStyle w:val="Header"/>
        <w:tabs>
          <w:tab w:val="right" w:pos="9639"/>
        </w:tabs>
        <w:rPr>
          <w:bCs/>
          <w:i/>
          <w:noProof w:val="0"/>
          <w:sz w:val="24"/>
        </w:rPr>
      </w:pPr>
      <w:r w:rsidRPr="007D32DD">
        <w:rPr>
          <w:noProof w:val="0"/>
          <w:sz w:val="24"/>
          <w:lang w:eastAsia="zh-CN"/>
        </w:rPr>
        <w:t>Reno, USA, 27th November – 1st December 2017</w:t>
      </w:r>
      <w:r w:rsidR="009D5BAB" w:rsidRPr="009D56B1">
        <w:rPr>
          <w:noProof w:val="0"/>
          <w:sz w:val="24"/>
          <w:lang w:eastAsia="zh-CN"/>
        </w:rPr>
        <w:tab/>
      </w:r>
      <w:r w:rsidR="00B3514D">
        <w:rPr>
          <w:noProof w:val="0"/>
          <w:sz w:val="24"/>
          <w:lang w:eastAsia="zh-CN"/>
        </w:rPr>
        <w:t>(Re</w:t>
      </w:r>
      <w:r w:rsidR="006D4E05">
        <w:rPr>
          <w:noProof w:val="0"/>
          <w:sz w:val="24"/>
          <w:lang w:eastAsia="zh-CN"/>
        </w:rPr>
        <w:t>vision</w:t>
      </w:r>
      <w:r w:rsidR="00B3514D">
        <w:rPr>
          <w:noProof w:val="0"/>
          <w:sz w:val="24"/>
          <w:lang w:eastAsia="zh-CN"/>
        </w:rPr>
        <w:t xml:space="preserve"> of R2-1710650)</w:t>
      </w:r>
    </w:p>
    <w:p w14:paraId="50A28E94" w14:textId="77777777" w:rsidR="007D05E3" w:rsidRPr="009D56B1" w:rsidRDefault="007D05E3" w:rsidP="007D05E3">
      <w:pPr>
        <w:pStyle w:val="Header"/>
        <w:rPr>
          <w:bCs/>
          <w:noProof w:val="0"/>
          <w:sz w:val="24"/>
          <w:lang w:eastAsia="ja-JP"/>
        </w:rPr>
      </w:pPr>
    </w:p>
    <w:p w14:paraId="50A28E95" w14:textId="447EAF7F"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91DB2">
        <w:rPr>
          <w:rFonts w:eastAsia="SimSun" w:cs="Arial"/>
          <w:b/>
          <w:bCs/>
          <w:sz w:val="24"/>
          <w:lang w:val="en-US"/>
        </w:rPr>
        <w:t>9.10.2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7701DD57"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E267E6">
        <w:rPr>
          <w:rFonts w:ascii="Arial" w:hAnsi="Arial" w:cs="Arial"/>
          <w:b/>
          <w:bCs/>
          <w:sz w:val="24"/>
        </w:rPr>
        <w:t>Discussion on packet duplication for V2X CA</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1985FCA2" w14:textId="16603C3D" w:rsidR="00291DB2" w:rsidRDefault="00740D3E"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RAN2#99bis, the following agreement was made regarding the support of use case 2 for carrier aggregation over PC5:</w:t>
      </w:r>
    </w:p>
    <w:p w14:paraId="09CE6F54" w14:textId="77777777" w:rsidR="00740D3E" w:rsidRPr="00740D3E" w:rsidRDefault="00740D3E" w:rsidP="00740D3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740D3E">
        <w:rPr>
          <w:rFonts w:ascii="Arial" w:eastAsia="MS Mincho" w:hAnsi="Arial" w:cs="Arial"/>
          <w:sz w:val="20"/>
          <w:szCs w:val="24"/>
          <w:lang w:val="x-none" w:eastAsia="en-GB"/>
        </w:rPr>
        <w:t>Agreements:</w:t>
      </w:r>
    </w:p>
    <w:p w14:paraId="4F919D97" w14:textId="77777777" w:rsidR="00740D3E" w:rsidRPr="00740D3E" w:rsidRDefault="00740D3E" w:rsidP="00740D3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20"/>
        <w:rPr>
          <w:rFonts w:ascii="Arial" w:eastAsia="MS Mincho" w:hAnsi="Arial" w:cs="Arial"/>
          <w:sz w:val="20"/>
          <w:szCs w:val="24"/>
          <w:lang w:val="x-none" w:eastAsia="en-GB"/>
        </w:rPr>
      </w:pPr>
      <w:r w:rsidRPr="00740D3E">
        <w:rPr>
          <w:rFonts w:ascii="Arial" w:eastAsia="MS Mincho" w:hAnsi="Arial" w:cs="Arial"/>
          <w:sz w:val="20"/>
          <w:szCs w:val="24"/>
          <w:lang w:val="x-none" w:eastAsia="en-GB"/>
        </w:rPr>
        <w:t>1: Agreed with the need of packet duplication</w:t>
      </w:r>
    </w:p>
    <w:p w14:paraId="78FCD40F" w14:textId="56FA2851" w:rsidR="00740D3E" w:rsidRDefault="00740D3E"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55E97CCC" w14:textId="2833B97B" w:rsidR="00F77B6D" w:rsidRPr="000760CC" w:rsidRDefault="00F77B6D"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contribution, we discuss the suitability of PDCP and MAC layer for duplication and present our views.</w:t>
      </w:r>
    </w:p>
    <w:p w14:paraId="5DCEF4FA" w14:textId="6451D6AD" w:rsidR="00555440" w:rsidRPr="001C137C" w:rsidRDefault="000760CC" w:rsidP="00555440">
      <w:pPr>
        <w:pStyle w:val="Tdoc"/>
      </w:pPr>
      <w:r>
        <w:t>Discussion</w:t>
      </w:r>
    </w:p>
    <w:p w14:paraId="5D8FE66D" w14:textId="72472892" w:rsidR="00396B24" w:rsidRDefault="00F77B6D" w:rsidP="00F77B6D">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Since RAN2 has already agreed to support packet duplication as one of the use case of carrier aggregation for V2X in Rel-15</w:t>
      </w:r>
      <w:r w:rsidRPr="00F77B6D">
        <w:rPr>
          <w:rFonts w:ascii="Times New Roman" w:hAnsi="Times New Roman"/>
          <w:sz w:val="20"/>
          <w:szCs w:val="20"/>
          <w:lang w:eastAsia="zh-CN"/>
        </w:rPr>
        <w:t xml:space="preserve">, the next question that arises is which layer to perform such duplication on. So far, the more common options to consider are the PDCP and the MAC layer. </w:t>
      </w:r>
      <w:r w:rsidR="00396B24" w:rsidRPr="00F77B6D">
        <w:rPr>
          <w:rFonts w:ascii="Times New Roman" w:hAnsi="Times New Roman"/>
          <w:sz w:val="20"/>
          <w:szCs w:val="20"/>
          <w:lang w:eastAsia="zh-CN"/>
        </w:rPr>
        <w:t>Regarding the suitab</w:t>
      </w:r>
      <w:r w:rsidR="00396B24">
        <w:rPr>
          <w:rFonts w:ascii="Times New Roman" w:hAnsi="Times New Roman"/>
          <w:sz w:val="20"/>
          <w:szCs w:val="20"/>
          <w:lang w:eastAsia="zh-CN"/>
        </w:rPr>
        <w:t>ility of</w:t>
      </w:r>
      <w:r w:rsidR="00396B24" w:rsidRPr="00F77B6D">
        <w:rPr>
          <w:rFonts w:ascii="Times New Roman" w:hAnsi="Times New Roman"/>
          <w:sz w:val="20"/>
          <w:szCs w:val="20"/>
          <w:lang w:eastAsia="zh-CN"/>
        </w:rPr>
        <w:t xml:space="preserve"> performing said duplication, both options seem to have their merits. </w:t>
      </w:r>
    </w:p>
    <w:p w14:paraId="47BE28C9" w14:textId="01CBEE1D" w:rsidR="004E2339" w:rsidRDefault="00F77B6D" w:rsidP="00F77B6D">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F77B6D">
        <w:rPr>
          <w:rFonts w:ascii="Times New Roman" w:hAnsi="Times New Roman"/>
          <w:sz w:val="20"/>
          <w:szCs w:val="20"/>
          <w:lang w:eastAsia="zh-CN"/>
        </w:rPr>
        <w:t xml:space="preserve">PDCP duplication has been agreed for NR CA case. </w:t>
      </w:r>
      <w:r w:rsidR="004E2339">
        <w:rPr>
          <w:rFonts w:ascii="Times New Roman" w:hAnsi="Times New Roman"/>
          <w:sz w:val="20"/>
          <w:szCs w:val="20"/>
          <w:lang w:eastAsia="zh-CN"/>
        </w:rPr>
        <w:t xml:space="preserve">Additionally, RAN2 made the following agreements on the HRLLC agenda </w:t>
      </w:r>
      <w:r w:rsidR="00263354">
        <w:rPr>
          <w:rFonts w:ascii="Times New Roman" w:hAnsi="Times New Roman"/>
          <w:sz w:val="20"/>
          <w:szCs w:val="20"/>
          <w:lang w:eastAsia="zh-CN"/>
        </w:rPr>
        <w:t>item</w:t>
      </w:r>
      <w:r w:rsidR="004E2339">
        <w:rPr>
          <w:rFonts w:ascii="Times New Roman" w:hAnsi="Times New Roman"/>
          <w:sz w:val="20"/>
          <w:szCs w:val="20"/>
          <w:lang w:eastAsia="zh-CN"/>
        </w:rPr>
        <w:t xml:space="preserve"> in the last meeting</w:t>
      </w:r>
      <w:r w:rsidR="00B3514D">
        <w:rPr>
          <w:rFonts w:ascii="Times New Roman" w:hAnsi="Times New Roman"/>
          <w:sz w:val="20"/>
          <w:szCs w:val="20"/>
          <w:lang w:eastAsia="zh-CN"/>
        </w:rPr>
        <w:t xml:space="preserve"> </w:t>
      </w:r>
      <w:sdt>
        <w:sdtPr>
          <w:rPr>
            <w:rFonts w:ascii="Times New Roman" w:hAnsi="Times New Roman"/>
            <w:sz w:val="20"/>
            <w:szCs w:val="20"/>
            <w:lang w:eastAsia="zh-CN"/>
          </w:rPr>
          <w:id w:val="480279307"/>
          <w:citation/>
        </w:sdtPr>
        <w:sdtEndPr/>
        <w:sdtContent>
          <w:r w:rsidR="00B3514D">
            <w:rPr>
              <w:rFonts w:ascii="Times New Roman" w:hAnsi="Times New Roman"/>
              <w:sz w:val="20"/>
              <w:szCs w:val="20"/>
              <w:lang w:eastAsia="zh-CN"/>
            </w:rPr>
            <w:fldChar w:fldCharType="begin"/>
          </w:r>
          <w:r w:rsidR="00B3514D">
            <w:rPr>
              <w:rFonts w:ascii="Times New Roman" w:hAnsi="Times New Roman"/>
              <w:sz w:val="20"/>
              <w:szCs w:val="20"/>
              <w:lang w:eastAsia="zh-CN"/>
            </w:rPr>
            <w:instrText xml:space="preserve"> CITATION RAN299bis \l 1033 </w:instrText>
          </w:r>
          <w:r w:rsidR="00B3514D">
            <w:rPr>
              <w:rFonts w:ascii="Times New Roman" w:hAnsi="Times New Roman"/>
              <w:sz w:val="20"/>
              <w:szCs w:val="20"/>
              <w:lang w:eastAsia="zh-CN"/>
            </w:rPr>
            <w:fldChar w:fldCharType="separate"/>
          </w:r>
          <w:r w:rsidR="00B3514D" w:rsidRPr="00B3514D">
            <w:rPr>
              <w:rFonts w:ascii="Times New Roman" w:hAnsi="Times New Roman"/>
              <w:noProof/>
              <w:sz w:val="20"/>
              <w:szCs w:val="20"/>
              <w:lang w:eastAsia="zh-CN"/>
            </w:rPr>
            <w:t>[1]</w:t>
          </w:r>
          <w:r w:rsidR="00B3514D">
            <w:rPr>
              <w:rFonts w:ascii="Times New Roman" w:hAnsi="Times New Roman"/>
              <w:sz w:val="20"/>
              <w:szCs w:val="20"/>
              <w:lang w:eastAsia="zh-CN"/>
            </w:rPr>
            <w:fldChar w:fldCharType="end"/>
          </w:r>
        </w:sdtContent>
      </w:sdt>
      <w:r w:rsidR="004E2339">
        <w:rPr>
          <w:rFonts w:ascii="Times New Roman" w:hAnsi="Times New Roman"/>
          <w:sz w:val="20"/>
          <w:szCs w:val="20"/>
          <w:lang w:eastAsia="zh-CN"/>
        </w:rPr>
        <w:t>:</w:t>
      </w:r>
    </w:p>
    <w:p w14:paraId="63E8A272" w14:textId="77777777" w:rsidR="004E2339" w:rsidRDefault="004E2339" w:rsidP="004E2339">
      <w:pPr>
        <w:pStyle w:val="Doc-text2"/>
        <w:pBdr>
          <w:top w:val="single" w:sz="4" w:space="1" w:color="auto"/>
          <w:left w:val="single" w:sz="4" w:space="4" w:color="auto"/>
          <w:bottom w:val="single" w:sz="4" w:space="1" w:color="auto"/>
          <w:right w:val="single" w:sz="4" w:space="4" w:color="auto"/>
        </w:pBdr>
      </w:pPr>
      <w:r>
        <w:t>Agreements:</w:t>
      </w:r>
    </w:p>
    <w:p w14:paraId="6EACECC4" w14:textId="77777777" w:rsidR="004E2339" w:rsidRDefault="004E2339" w:rsidP="004E2339">
      <w:pPr>
        <w:pStyle w:val="Doc-text2"/>
        <w:pBdr>
          <w:top w:val="single" w:sz="4" w:space="1" w:color="auto"/>
          <w:left w:val="single" w:sz="4" w:space="4" w:color="auto"/>
          <w:bottom w:val="single" w:sz="4" w:space="1" w:color="auto"/>
          <w:right w:val="single" w:sz="4" w:space="4" w:color="auto"/>
        </w:pBdr>
      </w:pPr>
      <w:r>
        <w:t>1</w:t>
      </w:r>
      <w:r>
        <w:tab/>
        <w:t>PDCP data duplication for LTE shall assume NR PDCP data duplication as baseline.</w:t>
      </w:r>
    </w:p>
    <w:p w14:paraId="7B0416FB" w14:textId="77777777" w:rsidR="004E2339" w:rsidRDefault="004E2339" w:rsidP="004E2339">
      <w:pPr>
        <w:pStyle w:val="Doc-text2"/>
        <w:pBdr>
          <w:top w:val="single" w:sz="4" w:space="1" w:color="auto"/>
          <w:left w:val="single" w:sz="4" w:space="4" w:color="auto"/>
          <w:bottom w:val="single" w:sz="4" w:space="1" w:color="auto"/>
          <w:right w:val="single" w:sz="4" w:space="4" w:color="auto"/>
        </w:pBdr>
      </w:pPr>
      <w:r>
        <w:t>2</w:t>
      </w:r>
      <w:r>
        <w:tab/>
        <w:t>RAN2 works on PDCP data duplication for both CA and DC.</w:t>
      </w:r>
    </w:p>
    <w:p w14:paraId="66F29E15" w14:textId="77777777" w:rsidR="004E2339" w:rsidRDefault="004E2339" w:rsidP="004E2339">
      <w:pPr>
        <w:pStyle w:val="Doc-text2"/>
        <w:pBdr>
          <w:top w:val="single" w:sz="4" w:space="1" w:color="auto"/>
          <w:left w:val="single" w:sz="4" w:space="4" w:color="auto"/>
          <w:bottom w:val="single" w:sz="4" w:space="1" w:color="auto"/>
          <w:right w:val="single" w:sz="4" w:space="4" w:color="auto"/>
        </w:pBdr>
      </w:pPr>
      <w:r>
        <w:t>3a</w:t>
      </w:r>
      <w:r>
        <w:tab/>
        <w:t>At least UM bearers are supported for PDCP duplication via CA.</w:t>
      </w:r>
    </w:p>
    <w:p w14:paraId="04A7720F" w14:textId="77777777" w:rsidR="004E2339" w:rsidRDefault="004E2339" w:rsidP="004E2339">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PDCP enables reordering and duplication detection when PDCP duplication is configured.</w:t>
      </w:r>
    </w:p>
    <w:p w14:paraId="26CF688A" w14:textId="77777777" w:rsidR="004E2339" w:rsidRDefault="004E2339" w:rsidP="004E2339">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MAC CE is used for activation and deactivation of PDCP duplication for each RB configured with duplication.</w:t>
      </w:r>
    </w:p>
    <w:p w14:paraId="7DEA4DB8" w14:textId="77777777" w:rsidR="004E2339" w:rsidRDefault="004E2339" w:rsidP="004E2339">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t>For CA case, LCP applies configured LCH to carriers/cells restriction for LCHs of a duplication RB and the restriction is lifted when duplication is deactivated as agreed in NR.</w:t>
      </w:r>
    </w:p>
    <w:p w14:paraId="20B49903" w14:textId="77777777" w:rsidR="004E2339" w:rsidRDefault="004E2339" w:rsidP="004E2339">
      <w:pPr>
        <w:pStyle w:val="Doc-text2"/>
        <w:pBdr>
          <w:top w:val="single" w:sz="4" w:space="1" w:color="auto"/>
          <w:left w:val="single" w:sz="4" w:space="4" w:color="auto"/>
          <w:bottom w:val="single" w:sz="4" w:space="1" w:color="auto"/>
          <w:right w:val="single" w:sz="4" w:space="4" w:color="auto"/>
        </w:pBdr>
        <w:rPr>
          <w:lang w:val="x-none"/>
        </w:rPr>
      </w:pPr>
      <w:r>
        <w:t>8</w:t>
      </w:r>
      <w:r>
        <w:tab/>
        <w:t>PDCP duplication is configured by RRC. The configuration also indicates whether the duplication is immediately started, which is the same as NR.</w:t>
      </w:r>
    </w:p>
    <w:p w14:paraId="4B5EC3A8" w14:textId="77777777" w:rsidR="004E2339" w:rsidRDefault="004E2339" w:rsidP="004E2339">
      <w:pPr>
        <w:pStyle w:val="Doc-text2"/>
        <w:pBdr>
          <w:top w:val="single" w:sz="4" w:space="1" w:color="auto"/>
          <w:left w:val="single" w:sz="4" w:space="4" w:color="auto"/>
          <w:bottom w:val="single" w:sz="4" w:space="1" w:color="auto"/>
          <w:right w:val="single" w:sz="4" w:space="4" w:color="auto"/>
        </w:pBdr>
      </w:pPr>
      <w:r>
        <w:t>9</w:t>
      </w:r>
      <w:r>
        <w:tab/>
        <w:t>LCH to carriers/cells restriction is configured for CA duplication.</w:t>
      </w:r>
    </w:p>
    <w:p w14:paraId="60E0934A" w14:textId="77777777" w:rsidR="00F71990" w:rsidRDefault="00F71990" w:rsidP="00F77B6D">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04F22DF3" w14:textId="5F2F3956" w:rsidR="004E2339" w:rsidRDefault="004E2339" w:rsidP="00F77B6D">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So, there is an obvious commonality with both NR CA as well as LTE for the HRLLC case if we choose PDCP layer for duplication</w:t>
      </w:r>
      <w:r w:rsidR="00625D8E">
        <w:rPr>
          <w:rFonts w:ascii="Times New Roman" w:hAnsi="Times New Roman"/>
          <w:sz w:val="20"/>
          <w:szCs w:val="20"/>
          <w:lang w:eastAsia="zh-CN"/>
        </w:rPr>
        <w:t xml:space="preserve"> over PC5</w:t>
      </w:r>
      <w:r>
        <w:rPr>
          <w:rFonts w:ascii="Times New Roman" w:hAnsi="Times New Roman"/>
          <w:sz w:val="20"/>
          <w:szCs w:val="20"/>
          <w:lang w:eastAsia="zh-CN"/>
        </w:rPr>
        <w:t>. Additionally, s</w:t>
      </w:r>
      <w:r w:rsidR="00F77B6D" w:rsidRPr="00F77B6D">
        <w:rPr>
          <w:rFonts w:ascii="Times New Roman" w:hAnsi="Times New Roman"/>
          <w:sz w:val="20"/>
          <w:szCs w:val="20"/>
          <w:lang w:eastAsia="zh-CN"/>
        </w:rPr>
        <w:t xml:space="preserve">ince Rel-15 eV2X i.e. V2X Phase 2 can be viewed as an intermediate between LTE V2X and NR V2X, it makes some logical sense to support PDCP duplication over sidelink, which can carry over to </w:t>
      </w:r>
      <w:r w:rsidR="002A5F0F">
        <w:rPr>
          <w:rFonts w:ascii="Times New Roman" w:hAnsi="Times New Roman"/>
          <w:sz w:val="20"/>
          <w:szCs w:val="20"/>
          <w:lang w:eastAsia="zh-CN"/>
        </w:rPr>
        <w:t xml:space="preserve">NR </w:t>
      </w:r>
      <w:r w:rsidR="00F77B6D" w:rsidRPr="00F77B6D">
        <w:rPr>
          <w:rFonts w:ascii="Times New Roman" w:hAnsi="Times New Roman"/>
          <w:sz w:val="20"/>
          <w:szCs w:val="20"/>
          <w:lang w:eastAsia="zh-CN"/>
        </w:rPr>
        <w:t xml:space="preserve">V2X. Additionally, </w:t>
      </w:r>
      <w:r w:rsidR="00813FBF">
        <w:rPr>
          <w:rFonts w:ascii="Times New Roman" w:hAnsi="Times New Roman"/>
          <w:sz w:val="20"/>
          <w:szCs w:val="20"/>
          <w:lang w:eastAsia="zh-CN"/>
        </w:rPr>
        <w:t xml:space="preserve">from V2X service layer perspective, </w:t>
      </w:r>
      <w:r w:rsidR="00F77B6D" w:rsidRPr="00F77B6D">
        <w:rPr>
          <w:rFonts w:ascii="Times New Roman" w:hAnsi="Times New Roman"/>
          <w:sz w:val="20"/>
          <w:szCs w:val="20"/>
          <w:lang w:eastAsia="zh-CN"/>
        </w:rPr>
        <w:t>duplication over PDCP allows for greater flexibility in terms of service dependent d</w:t>
      </w:r>
      <w:r w:rsidR="00813FBF">
        <w:rPr>
          <w:rFonts w:ascii="Times New Roman" w:hAnsi="Times New Roman"/>
          <w:sz w:val="20"/>
          <w:szCs w:val="20"/>
          <w:lang w:eastAsia="zh-CN"/>
        </w:rPr>
        <w:t xml:space="preserve">uplication, whereby </w:t>
      </w:r>
      <w:r w:rsidR="00813FBF" w:rsidRPr="00F77B6D">
        <w:rPr>
          <w:rFonts w:ascii="Times New Roman" w:hAnsi="Times New Roman"/>
          <w:sz w:val="20"/>
          <w:szCs w:val="20"/>
          <w:lang w:eastAsia="zh-CN"/>
        </w:rPr>
        <w:t>UE can perform this duplication based on network configured criteria</w:t>
      </w:r>
      <w:r w:rsidR="00813FBF">
        <w:rPr>
          <w:rFonts w:ascii="Times New Roman" w:hAnsi="Times New Roman"/>
          <w:sz w:val="20"/>
          <w:szCs w:val="20"/>
          <w:lang w:eastAsia="zh-CN"/>
        </w:rPr>
        <w:t xml:space="preserve"> </w:t>
      </w:r>
      <w:r w:rsidR="00B3514D">
        <w:rPr>
          <w:rFonts w:ascii="Times New Roman" w:hAnsi="Times New Roman"/>
          <w:sz w:val="20"/>
          <w:szCs w:val="20"/>
          <w:lang w:eastAsia="zh-CN"/>
        </w:rPr>
        <w:t>and/or</w:t>
      </w:r>
      <w:r w:rsidR="00813FBF">
        <w:rPr>
          <w:rFonts w:ascii="Times New Roman" w:hAnsi="Times New Roman"/>
          <w:sz w:val="20"/>
          <w:szCs w:val="20"/>
          <w:lang w:eastAsia="zh-CN"/>
        </w:rPr>
        <w:t xml:space="preserve"> indication from the upper layer </w:t>
      </w:r>
      <w:r w:rsidR="00813FBF" w:rsidRPr="00F77B6D">
        <w:rPr>
          <w:rFonts w:ascii="Times New Roman" w:hAnsi="Times New Roman"/>
          <w:sz w:val="20"/>
          <w:szCs w:val="20"/>
          <w:lang w:eastAsia="zh-CN"/>
        </w:rPr>
        <w:t>and have minimal i</w:t>
      </w:r>
      <w:r w:rsidR="00813FBF">
        <w:rPr>
          <w:rFonts w:ascii="Times New Roman" w:hAnsi="Times New Roman"/>
          <w:sz w:val="20"/>
          <w:szCs w:val="20"/>
          <w:lang w:eastAsia="zh-CN"/>
        </w:rPr>
        <w:t xml:space="preserve">mpact on lower layer operation. </w:t>
      </w:r>
      <w:r w:rsidR="00FC2EDB">
        <w:rPr>
          <w:rFonts w:ascii="Times New Roman" w:hAnsi="Times New Roman"/>
          <w:sz w:val="20"/>
          <w:szCs w:val="20"/>
          <w:lang w:eastAsia="zh-CN"/>
        </w:rPr>
        <w:t>Moreover, duplication detection capability is already supported in PDCP, which while traditionally applicable to RLC AM traffic, could be leveraged for supporting use case 2 for V2X traffic.</w:t>
      </w:r>
    </w:p>
    <w:p w14:paraId="3E11F989" w14:textId="1E68BF5F" w:rsidR="004E2339" w:rsidRDefault="00F77B6D" w:rsidP="00F77B6D">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F77B6D">
        <w:rPr>
          <w:rFonts w:ascii="Times New Roman" w:hAnsi="Times New Roman"/>
          <w:sz w:val="20"/>
          <w:szCs w:val="20"/>
          <w:lang w:eastAsia="zh-CN"/>
        </w:rPr>
        <w:t xml:space="preserve">On the other hand, one can argue that performing this duplication on the MAC layer would be useful, since MAC layer can </w:t>
      </w:r>
      <w:r w:rsidR="00FC2EDB">
        <w:rPr>
          <w:rFonts w:ascii="Times New Roman" w:hAnsi="Times New Roman"/>
          <w:sz w:val="20"/>
          <w:szCs w:val="20"/>
          <w:lang w:eastAsia="zh-CN"/>
        </w:rPr>
        <w:t>also</w:t>
      </w:r>
      <w:r w:rsidRPr="00F77B6D">
        <w:rPr>
          <w:rFonts w:ascii="Times New Roman" w:hAnsi="Times New Roman"/>
          <w:sz w:val="20"/>
          <w:szCs w:val="20"/>
          <w:lang w:eastAsia="zh-CN"/>
        </w:rPr>
        <w:t xml:space="preserve"> distinguish between new and duplicated packets and no additional signaling would be needed in that case. Also, in general, performing duplication operation in the lower layers would mean faster retransmissions in case of packet loss, thereby reducing latency. However, by introducing such duplication at the MAC layer, the Rel-14 logical channel prioritization procedure would need to be enhanced to take that into account, in terms of dealing with duplicate </w:t>
      </w:r>
      <w:r w:rsidRPr="00F77B6D">
        <w:rPr>
          <w:rFonts w:ascii="Times New Roman" w:hAnsi="Times New Roman"/>
          <w:sz w:val="20"/>
          <w:szCs w:val="20"/>
          <w:lang w:eastAsia="zh-CN"/>
        </w:rPr>
        <w:lastRenderedPageBreak/>
        <w:t xml:space="preserve">and new packets belonging to the same logical channel. </w:t>
      </w:r>
      <w:r w:rsidR="004E2339">
        <w:rPr>
          <w:rFonts w:ascii="Times New Roman" w:hAnsi="Times New Roman"/>
          <w:sz w:val="20"/>
          <w:szCs w:val="20"/>
          <w:lang w:eastAsia="zh-CN"/>
        </w:rPr>
        <w:t xml:space="preserve">Note that such modification would also be required </w:t>
      </w:r>
      <w:r w:rsidR="008A3EC6">
        <w:rPr>
          <w:rFonts w:ascii="Times New Roman" w:hAnsi="Times New Roman"/>
          <w:sz w:val="20"/>
          <w:szCs w:val="20"/>
          <w:lang w:eastAsia="zh-CN"/>
        </w:rPr>
        <w:t xml:space="preserve">if PDCP layer duplication is considered </w:t>
      </w:r>
      <w:sdt>
        <w:sdtPr>
          <w:rPr>
            <w:rFonts w:ascii="Times New Roman" w:hAnsi="Times New Roman"/>
            <w:sz w:val="20"/>
            <w:szCs w:val="20"/>
            <w:lang w:eastAsia="zh-CN"/>
          </w:rPr>
          <w:id w:val="-1108817973"/>
          <w:citation/>
        </w:sdtPr>
        <w:sdtEndPr/>
        <w:sdtContent>
          <w:r w:rsidR="00B3514D">
            <w:rPr>
              <w:rFonts w:ascii="Times New Roman" w:hAnsi="Times New Roman"/>
              <w:sz w:val="20"/>
              <w:szCs w:val="20"/>
              <w:lang w:eastAsia="zh-CN"/>
            </w:rPr>
            <w:fldChar w:fldCharType="begin"/>
          </w:r>
          <w:r w:rsidR="00B3514D">
            <w:rPr>
              <w:rFonts w:ascii="Times New Roman" w:hAnsi="Times New Roman"/>
              <w:sz w:val="20"/>
              <w:szCs w:val="20"/>
              <w:lang w:eastAsia="zh-CN"/>
            </w:rPr>
            <w:instrText xml:space="preserve"> CITATION R277 \l 1033 </w:instrText>
          </w:r>
          <w:r w:rsidR="00B3514D">
            <w:rPr>
              <w:rFonts w:ascii="Times New Roman" w:hAnsi="Times New Roman"/>
              <w:sz w:val="20"/>
              <w:szCs w:val="20"/>
              <w:lang w:eastAsia="zh-CN"/>
            </w:rPr>
            <w:fldChar w:fldCharType="separate"/>
          </w:r>
          <w:r w:rsidR="00B3514D" w:rsidRPr="00B3514D">
            <w:rPr>
              <w:rFonts w:ascii="Times New Roman" w:hAnsi="Times New Roman"/>
              <w:noProof/>
              <w:sz w:val="20"/>
              <w:szCs w:val="20"/>
              <w:lang w:eastAsia="zh-CN"/>
            </w:rPr>
            <w:t>[2]</w:t>
          </w:r>
          <w:r w:rsidR="00B3514D">
            <w:rPr>
              <w:rFonts w:ascii="Times New Roman" w:hAnsi="Times New Roman"/>
              <w:sz w:val="20"/>
              <w:szCs w:val="20"/>
              <w:lang w:eastAsia="zh-CN"/>
            </w:rPr>
            <w:fldChar w:fldCharType="end"/>
          </w:r>
        </w:sdtContent>
      </w:sdt>
      <w:r w:rsidR="004E2339">
        <w:rPr>
          <w:rFonts w:ascii="Times New Roman" w:hAnsi="Times New Roman"/>
          <w:sz w:val="20"/>
          <w:szCs w:val="20"/>
          <w:lang w:eastAsia="zh-CN"/>
        </w:rPr>
        <w:t xml:space="preserve">, </w:t>
      </w:r>
      <w:r w:rsidR="00151E30">
        <w:rPr>
          <w:rFonts w:ascii="Times New Roman" w:hAnsi="Times New Roman"/>
          <w:sz w:val="20"/>
          <w:szCs w:val="20"/>
          <w:lang w:eastAsia="zh-CN"/>
        </w:rPr>
        <w:t>so</w:t>
      </w:r>
      <w:r w:rsidR="004E2339">
        <w:rPr>
          <w:rFonts w:ascii="Times New Roman" w:hAnsi="Times New Roman"/>
          <w:sz w:val="20"/>
          <w:szCs w:val="20"/>
          <w:lang w:eastAsia="zh-CN"/>
        </w:rPr>
        <w:t xml:space="preserve"> the impact of any such modification to the LCP procedure needs to be carefully considered in both cases.</w:t>
      </w:r>
    </w:p>
    <w:p w14:paraId="2114B60E" w14:textId="4C46F965" w:rsidR="0007638E" w:rsidRDefault="00F77B6D" w:rsidP="00F77B6D">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F77B6D">
        <w:rPr>
          <w:rFonts w:ascii="Times New Roman" w:hAnsi="Times New Roman"/>
          <w:sz w:val="20"/>
          <w:szCs w:val="20"/>
          <w:lang w:eastAsia="zh-CN"/>
        </w:rPr>
        <w:t xml:space="preserve">So, while both options </w:t>
      </w:r>
      <w:r w:rsidR="00777344">
        <w:rPr>
          <w:rFonts w:ascii="Times New Roman" w:hAnsi="Times New Roman"/>
          <w:sz w:val="20"/>
          <w:szCs w:val="20"/>
          <w:lang w:eastAsia="zh-CN"/>
        </w:rPr>
        <w:t>might be</w:t>
      </w:r>
      <w:r w:rsidRPr="00F77B6D">
        <w:rPr>
          <w:rFonts w:ascii="Times New Roman" w:hAnsi="Times New Roman"/>
          <w:sz w:val="20"/>
          <w:szCs w:val="20"/>
          <w:lang w:eastAsia="zh-CN"/>
        </w:rPr>
        <w:t xml:space="preserve"> viable for supporting packet duplication, we prefer that packet duplication for CA use case 2 is performed at the PDCP layer since it has a smaller impact on overall Rel-14 MAC layer operation, maintains forward compatibility with NR CA and is in line with the HRLLC WI objectives for data duplication on PDCP</w:t>
      </w:r>
      <w:r w:rsidR="00B14023">
        <w:rPr>
          <w:rFonts w:ascii="Times New Roman" w:hAnsi="Times New Roman"/>
          <w:sz w:val="20"/>
          <w:szCs w:val="20"/>
          <w:lang w:eastAsia="zh-CN"/>
        </w:rPr>
        <w:t>.</w:t>
      </w:r>
    </w:p>
    <w:p w14:paraId="59DA8071" w14:textId="48DEC5D2" w:rsidR="00777344" w:rsidRPr="00777344" w:rsidRDefault="00777344" w:rsidP="0077734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PDCP layer duplication should be adopted for PC5 CA in order to support use case 2.</w:t>
      </w:r>
    </w:p>
    <w:p w14:paraId="50A28EC3" w14:textId="77777777" w:rsidR="008669B1" w:rsidRPr="00E0063E" w:rsidRDefault="008669B1" w:rsidP="008669B1">
      <w:pPr>
        <w:pStyle w:val="Tdoc"/>
      </w:pPr>
      <w:r w:rsidRPr="00E0063E">
        <w:t>Conclusion</w:t>
      </w:r>
    </w:p>
    <w:p w14:paraId="50A28EC4" w14:textId="41CA1302"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777344">
        <w:rPr>
          <w:rFonts w:ascii="Times New Roman" w:eastAsia="Times New Roman" w:hAnsi="Times New Roman"/>
          <w:bCs/>
          <w:sz w:val="20"/>
          <w:szCs w:val="20"/>
          <w:lang w:val="en-GB" w:eastAsia="zh-CN"/>
        </w:rPr>
        <w:t>support of use case 2 (packet duplication) over PC5 in Rel-15 V2X and makes the following proposal:</w:t>
      </w:r>
    </w:p>
    <w:p w14:paraId="7F49ADB3" w14:textId="77777777" w:rsidR="00B3514D" w:rsidRPr="00777344" w:rsidRDefault="00B3514D" w:rsidP="00B3514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PDCP layer duplication should be adopted for PC5 CA in order to support use case 2.</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56AE3F83" w14:textId="77777777" w:rsidR="00B3514D"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B3514D" w14:paraId="0B25D4B4" w14:textId="77777777">
                <w:trPr>
                  <w:divId w:val="1681271884"/>
                  <w:tblCellSpacing w:w="15" w:type="dxa"/>
                </w:trPr>
                <w:tc>
                  <w:tcPr>
                    <w:tcW w:w="50" w:type="pct"/>
                    <w:hideMark/>
                  </w:tcPr>
                  <w:p w14:paraId="6263D124" w14:textId="77777777" w:rsidR="00B3514D" w:rsidRDefault="00B3514D">
                    <w:pPr>
                      <w:pStyle w:val="Bibliography"/>
                      <w:rPr>
                        <w:noProof/>
                        <w:sz w:val="24"/>
                        <w:szCs w:val="24"/>
                      </w:rPr>
                    </w:pPr>
                    <w:r>
                      <w:rPr>
                        <w:noProof/>
                      </w:rPr>
                      <w:t xml:space="preserve">[1] </w:t>
                    </w:r>
                  </w:p>
                </w:tc>
                <w:tc>
                  <w:tcPr>
                    <w:tcW w:w="0" w:type="auto"/>
                    <w:hideMark/>
                  </w:tcPr>
                  <w:p w14:paraId="2A5B49AA" w14:textId="77777777" w:rsidR="00B3514D" w:rsidRDefault="00B3514D">
                    <w:pPr>
                      <w:pStyle w:val="Bibliography"/>
                      <w:rPr>
                        <w:noProof/>
                      </w:rPr>
                    </w:pPr>
                    <w:r>
                      <w:rPr>
                        <w:noProof/>
                      </w:rPr>
                      <w:t xml:space="preserve">"RAN2#99bis, "Chairman Notes"". </w:t>
                    </w:r>
                  </w:p>
                </w:tc>
              </w:tr>
              <w:tr w:rsidR="00B3514D" w14:paraId="25BCB40C" w14:textId="77777777">
                <w:trPr>
                  <w:divId w:val="1681271884"/>
                  <w:tblCellSpacing w:w="15" w:type="dxa"/>
                </w:trPr>
                <w:tc>
                  <w:tcPr>
                    <w:tcW w:w="50" w:type="pct"/>
                    <w:hideMark/>
                  </w:tcPr>
                  <w:p w14:paraId="455DBDFB" w14:textId="77777777" w:rsidR="00B3514D" w:rsidRDefault="00B3514D">
                    <w:pPr>
                      <w:pStyle w:val="Bibliography"/>
                      <w:rPr>
                        <w:noProof/>
                      </w:rPr>
                    </w:pPr>
                    <w:r>
                      <w:rPr>
                        <w:noProof/>
                      </w:rPr>
                      <w:t xml:space="preserve">[2] </w:t>
                    </w:r>
                  </w:p>
                </w:tc>
                <w:tc>
                  <w:tcPr>
                    <w:tcW w:w="0" w:type="auto"/>
                    <w:hideMark/>
                  </w:tcPr>
                  <w:p w14:paraId="384E0FB0" w14:textId="77777777" w:rsidR="00B3514D" w:rsidRDefault="00B3514D">
                    <w:pPr>
                      <w:pStyle w:val="Bibliography"/>
                      <w:rPr>
                        <w:noProof/>
                      </w:rPr>
                    </w:pPr>
                    <w:r>
                      <w:rPr>
                        <w:noProof/>
                      </w:rPr>
                      <w:t xml:space="preserve">"R2-171xxxx, "Further considerations for packet duplication for CA based eV2X", Intel Corporation". </w:t>
                    </w:r>
                  </w:p>
                </w:tc>
              </w:tr>
            </w:tbl>
            <w:p w14:paraId="5353F36B" w14:textId="77777777" w:rsidR="00B3514D" w:rsidRDefault="00B3514D">
              <w:pPr>
                <w:divId w:val="1681271884"/>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15F96" w:rsidRDefault="00415F96">
      <w:pPr>
        <w:spacing w:after="0" w:line="240" w:lineRule="auto"/>
      </w:pPr>
      <w:r>
        <w:separator/>
      </w:r>
    </w:p>
  </w:endnote>
  <w:endnote w:type="continuationSeparator" w:id="0">
    <w:p w14:paraId="50A28EF3" w14:textId="77777777" w:rsidR="00415F96" w:rsidRDefault="00415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0063E" w:rsidRDefault="00E006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4E05">
      <w:rPr>
        <w:rFonts w:ascii="Arial" w:hAnsi="Arial" w:cs="Arial"/>
        <w:b/>
        <w:noProof/>
        <w:sz w:val="18"/>
        <w:szCs w:val="18"/>
      </w:rPr>
      <w:t>2</w:t>
    </w:r>
    <w:r>
      <w:rPr>
        <w:rFonts w:ascii="Arial" w:hAnsi="Arial" w:cs="Arial"/>
        <w:b/>
        <w:sz w:val="18"/>
        <w:szCs w:val="18"/>
      </w:rPr>
      <w:fldChar w:fldCharType="end"/>
    </w:r>
  </w:p>
  <w:p w14:paraId="50A28EF5" w14:textId="77777777" w:rsidR="00E0063E" w:rsidRDefault="00E00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15F96" w:rsidRDefault="00415F96">
      <w:pPr>
        <w:spacing w:after="0" w:line="240" w:lineRule="auto"/>
      </w:pPr>
      <w:r>
        <w:separator/>
      </w:r>
    </w:p>
  </w:footnote>
  <w:footnote w:type="continuationSeparator" w:id="0">
    <w:p w14:paraId="50A28EF1" w14:textId="77777777" w:rsidR="00415F96" w:rsidRDefault="00415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7"/>
  </w:num>
  <w:num w:numId="4">
    <w:abstractNumId w:val="6"/>
  </w:num>
  <w:num w:numId="5">
    <w:abstractNumId w:val="0"/>
    <w:lvlOverride w:ilvl="0">
      <w:startOverride w:val="1"/>
    </w:lvlOverride>
  </w:num>
  <w:num w:numId="6">
    <w:abstractNumId w:val="2"/>
    <w:lvlOverride w:ilvl="0">
      <w:startOverride w:val="2"/>
    </w:lvlOverride>
  </w:num>
  <w:num w:numId="7">
    <w:abstractNumId w:val="11"/>
  </w:num>
  <w:num w:numId="8">
    <w:abstractNumId w:val="5"/>
  </w:num>
  <w:num w:numId="9">
    <w:abstractNumId w:val="3"/>
  </w:num>
  <w:num w:numId="10">
    <w:abstractNumId w:val="9"/>
  </w:num>
  <w:num w:numId="11">
    <w:abstractNumId w:val="1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2151A"/>
    <w:rsid w:val="00031A47"/>
    <w:rsid w:val="000336C8"/>
    <w:rsid w:val="000632AE"/>
    <w:rsid w:val="00066057"/>
    <w:rsid w:val="00071BD0"/>
    <w:rsid w:val="000760CC"/>
    <w:rsid w:val="0007638E"/>
    <w:rsid w:val="00096596"/>
    <w:rsid w:val="000E493C"/>
    <w:rsid w:val="000F1C37"/>
    <w:rsid w:val="00100001"/>
    <w:rsid w:val="0011610B"/>
    <w:rsid w:val="00147C5C"/>
    <w:rsid w:val="00151E30"/>
    <w:rsid w:val="00154CC9"/>
    <w:rsid w:val="0016488C"/>
    <w:rsid w:val="00175DCB"/>
    <w:rsid w:val="00195430"/>
    <w:rsid w:val="001A793C"/>
    <w:rsid w:val="001C137C"/>
    <w:rsid w:val="001C6E8B"/>
    <w:rsid w:val="001E221E"/>
    <w:rsid w:val="0020567B"/>
    <w:rsid w:val="00255F2A"/>
    <w:rsid w:val="00260222"/>
    <w:rsid w:val="00263354"/>
    <w:rsid w:val="00274F99"/>
    <w:rsid w:val="00276574"/>
    <w:rsid w:val="00291433"/>
    <w:rsid w:val="00291DB2"/>
    <w:rsid w:val="00293F66"/>
    <w:rsid w:val="0029495D"/>
    <w:rsid w:val="002A5F0F"/>
    <w:rsid w:val="002A78E6"/>
    <w:rsid w:val="002B17B0"/>
    <w:rsid w:val="002F04F8"/>
    <w:rsid w:val="002F153B"/>
    <w:rsid w:val="002F432E"/>
    <w:rsid w:val="00330823"/>
    <w:rsid w:val="00336D1D"/>
    <w:rsid w:val="003379D6"/>
    <w:rsid w:val="00337A0E"/>
    <w:rsid w:val="00345654"/>
    <w:rsid w:val="0035278E"/>
    <w:rsid w:val="00384CB8"/>
    <w:rsid w:val="00396B24"/>
    <w:rsid w:val="003A766F"/>
    <w:rsid w:val="003B6208"/>
    <w:rsid w:val="003C2812"/>
    <w:rsid w:val="003D1D55"/>
    <w:rsid w:val="003F0F74"/>
    <w:rsid w:val="0040277F"/>
    <w:rsid w:val="00415F96"/>
    <w:rsid w:val="00433DA4"/>
    <w:rsid w:val="0043655F"/>
    <w:rsid w:val="00437AB1"/>
    <w:rsid w:val="00440C74"/>
    <w:rsid w:val="00445B7E"/>
    <w:rsid w:val="00453DB6"/>
    <w:rsid w:val="00460EBA"/>
    <w:rsid w:val="00466047"/>
    <w:rsid w:val="004873A1"/>
    <w:rsid w:val="0049247B"/>
    <w:rsid w:val="004B2F1A"/>
    <w:rsid w:val="004E2339"/>
    <w:rsid w:val="004E3975"/>
    <w:rsid w:val="005067A7"/>
    <w:rsid w:val="005214C0"/>
    <w:rsid w:val="00523734"/>
    <w:rsid w:val="005279F9"/>
    <w:rsid w:val="00555440"/>
    <w:rsid w:val="0055706A"/>
    <w:rsid w:val="00593190"/>
    <w:rsid w:val="005A4656"/>
    <w:rsid w:val="005A7CEA"/>
    <w:rsid w:val="005E3E1B"/>
    <w:rsid w:val="005E4E14"/>
    <w:rsid w:val="00625D8E"/>
    <w:rsid w:val="00627647"/>
    <w:rsid w:val="00633024"/>
    <w:rsid w:val="00667231"/>
    <w:rsid w:val="006A27E5"/>
    <w:rsid w:val="006C65A8"/>
    <w:rsid w:val="006D0058"/>
    <w:rsid w:val="006D4E05"/>
    <w:rsid w:val="006D512C"/>
    <w:rsid w:val="006D7CC2"/>
    <w:rsid w:val="006F631D"/>
    <w:rsid w:val="00705D31"/>
    <w:rsid w:val="00723298"/>
    <w:rsid w:val="00732A41"/>
    <w:rsid w:val="00732CD4"/>
    <w:rsid w:val="007336B5"/>
    <w:rsid w:val="00740D3E"/>
    <w:rsid w:val="00743313"/>
    <w:rsid w:val="00777344"/>
    <w:rsid w:val="00781376"/>
    <w:rsid w:val="00786EC6"/>
    <w:rsid w:val="00792327"/>
    <w:rsid w:val="00797358"/>
    <w:rsid w:val="007A2068"/>
    <w:rsid w:val="007A49CD"/>
    <w:rsid w:val="007D05E3"/>
    <w:rsid w:val="007D32DD"/>
    <w:rsid w:val="00813FBF"/>
    <w:rsid w:val="00827742"/>
    <w:rsid w:val="00835599"/>
    <w:rsid w:val="008669B1"/>
    <w:rsid w:val="00875F14"/>
    <w:rsid w:val="008775ED"/>
    <w:rsid w:val="00883EF2"/>
    <w:rsid w:val="008848AB"/>
    <w:rsid w:val="00897CC2"/>
    <w:rsid w:val="008A3B9F"/>
    <w:rsid w:val="008A3EC6"/>
    <w:rsid w:val="008B0017"/>
    <w:rsid w:val="008B7DB0"/>
    <w:rsid w:val="008D2846"/>
    <w:rsid w:val="008E03BE"/>
    <w:rsid w:val="008E5071"/>
    <w:rsid w:val="00925869"/>
    <w:rsid w:val="00943FF6"/>
    <w:rsid w:val="0094797B"/>
    <w:rsid w:val="00952743"/>
    <w:rsid w:val="00955F6D"/>
    <w:rsid w:val="009573C2"/>
    <w:rsid w:val="009A301E"/>
    <w:rsid w:val="009B6A2D"/>
    <w:rsid w:val="009D5BAB"/>
    <w:rsid w:val="009E7171"/>
    <w:rsid w:val="009F758B"/>
    <w:rsid w:val="00A44954"/>
    <w:rsid w:val="00A45F0D"/>
    <w:rsid w:val="00A5035B"/>
    <w:rsid w:val="00A63B12"/>
    <w:rsid w:val="00A824AF"/>
    <w:rsid w:val="00A86A88"/>
    <w:rsid w:val="00AB388C"/>
    <w:rsid w:val="00AC4F72"/>
    <w:rsid w:val="00AD20FE"/>
    <w:rsid w:val="00AE13FE"/>
    <w:rsid w:val="00AE5BAD"/>
    <w:rsid w:val="00AF256D"/>
    <w:rsid w:val="00B14023"/>
    <w:rsid w:val="00B20B32"/>
    <w:rsid w:val="00B329F9"/>
    <w:rsid w:val="00B3514D"/>
    <w:rsid w:val="00B45EDF"/>
    <w:rsid w:val="00B74D9C"/>
    <w:rsid w:val="00B76EA2"/>
    <w:rsid w:val="00BA2CEB"/>
    <w:rsid w:val="00C27475"/>
    <w:rsid w:val="00C348A8"/>
    <w:rsid w:val="00C47BFB"/>
    <w:rsid w:val="00C641CB"/>
    <w:rsid w:val="00C67B49"/>
    <w:rsid w:val="00C73BA9"/>
    <w:rsid w:val="00C8595C"/>
    <w:rsid w:val="00C90D45"/>
    <w:rsid w:val="00CB6AB5"/>
    <w:rsid w:val="00CE5D88"/>
    <w:rsid w:val="00CE70AB"/>
    <w:rsid w:val="00D30389"/>
    <w:rsid w:val="00D30D35"/>
    <w:rsid w:val="00D4144E"/>
    <w:rsid w:val="00D4639F"/>
    <w:rsid w:val="00D65AAE"/>
    <w:rsid w:val="00D74365"/>
    <w:rsid w:val="00D75EC2"/>
    <w:rsid w:val="00D94525"/>
    <w:rsid w:val="00DC299B"/>
    <w:rsid w:val="00DE207A"/>
    <w:rsid w:val="00DF07FB"/>
    <w:rsid w:val="00DF25A3"/>
    <w:rsid w:val="00E0063E"/>
    <w:rsid w:val="00E10C75"/>
    <w:rsid w:val="00E267E6"/>
    <w:rsid w:val="00E31E41"/>
    <w:rsid w:val="00E32368"/>
    <w:rsid w:val="00E42BBE"/>
    <w:rsid w:val="00E53137"/>
    <w:rsid w:val="00E60548"/>
    <w:rsid w:val="00E65894"/>
    <w:rsid w:val="00E6786C"/>
    <w:rsid w:val="00E93113"/>
    <w:rsid w:val="00E936F6"/>
    <w:rsid w:val="00EB0968"/>
    <w:rsid w:val="00ED00AF"/>
    <w:rsid w:val="00EE3B7D"/>
    <w:rsid w:val="00F14233"/>
    <w:rsid w:val="00F16547"/>
    <w:rsid w:val="00F16840"/>
    <w:rsid w:val="00F2103E"/>
    <w:rsid w:val="00F239D6"/>
    <w:rsid w:val="00F25073"/>
    <w:rsid w:val="00F27189"/>
    <w:rsid w:val="00F71990"/>
    <w:rsid w:val="00F77B6D"/>
    <w:rsid w:val="00F83629"/>
    <w:rsid w:val="00FA03CA"/>
    <w:rsid w:val="00FC16BC"/>
    <w:rsid w:val="00FC2EDB"/>
    <w:rsid w:val="00FD039C"/>
    <w:rsid w:val="00FF23F1"/>
    <w:rsid w:val="00FF4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3F0F74"/>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3F0F74"/>
    <w:rPr>
      <w:rFonts w:ascii="Calibri Light" w:eastAsia="Times New Roman" w:hAnsi="Calibri Light"/>
      <w:b/>
      <w:bCs/>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25468571">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27939626">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4169447">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9085922">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1271884">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4726594">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R277</b:Tag>
    <b:SourceType>ConferenceProceedings</b:SourceType>
    <b:Guid>{C9DAED54-A1C7-4781-9336-E404CDEACF7F}</b:Guid>
    <b:Title>R2-171xxxx, "Further considerations for packet duplication for CA based eV2X", Intel Corporation</b:Title>
    <b:RefOrder>2</b:RefOrder>
  </b:Source>
  <b:Source>
    <b:Tag>RAN299bis</b:Tag>
    <b:SourceType>ConferenceProceedings</b:SourceType>
    <b:Guid>{A3CAC475-CEF3-43A8-9756-33397C4A18C2}</b:Guid>
    <b:Title>RAN2#99bis, "Chairman Notes"</b:Title>
    <b:RefOrder>1</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1BB0480-E910-40BC-9ED9-D91ABE81E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2</Pages>
  <Words>715</Words>
  <Characters>3712</Characters>
  <Application>Microsoft Office Word</Application>
  <DocSecurity>0</DocSecurity>
  <Lines>68</Lines>
  <Paragraphs>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97</cp:revision>
  <dcterms:created xsi:type="dcterms:W3CDTF">2017-08-12T02:26:00Z</dcterms:created>
  <dcterms:modified xsi:type="dcterms:W3CDTF">2017-11-17T04:14:00Z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2017-11-17 04:14:51Z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